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3362" w14:textId="318B4738" w:rsidR="006F0071" w:rsidRPr="006F0071" w:rsidRDefault="006F0071" w:rsidP="006F0071">
      <w:pPr>
        <w:jc w:val="center"/>
        <w:rPr>
          <w:b/>
          <w:sz w:val="28"/>
          <w:szCs w:val="28"/>
        </w:rPr>
      </w:pPr>
      <w:r w:rsidRPr="006F0071">
        <w:rPr>
          <w:b/>
          <w:sz w:val="28"/>
          <w:szCs w:val="28"/>
        </w:rPr>
        <w:t>JUŻ OD 20 LAT „CAŁA POLSKA CZYTA DZIECIOM”!</w:t>
      </w:r>
      <w:r>
        <w:rPr>
          <w:b/>
          <w:sz w:val="28"/>
          <w:szCs w:val="28"/>
        </w:rPr>
        <w:br/>
      </w:r>
    </w:p>
    <w:p w14:paraId="37B9D05E" w14:textId="605FE2A0" w:rsidR="00D1217C" w:rsidRPr="006F0071" w:rsidRDefault="006F0071" w:rsidP="00D1217C">
      <w:pPr>
        <w:rPr>
          <w:rFonts w:cstheme="minorHAnsi"/>
          <w:b/>
          <w:sz w:val="24"/>
          <w:szCs w:val="24"/>
        </w:rPr>
      </w:pPr>
      <w:r w:rsidRPr="006F0071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6B0393" wp14:editId="319662F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70175" cy="155257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ndacja_20lecie_800x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17C" w:rsidRPr="006F0071">
        <w:rPr>
          <w:rFonts w:cstheme="minorHAnsi"/>
          <w:b/>
          <w:sz w:val="24"/>
          <w:szCs w:val="24"/>
        </w:rPr>
        <w:t xml:space="preserve">Plebiscytem </w:t>
      </w:r>
      <w:r w:rsidR="00FD3840" w:rsidRPr="006F0071">
        <w:rPr>
          <w:rFonts w:cstheme="minorHAnsi"/>
          <w:b/>
          <w:sz w:val="24"/>
          <w:szCs w:val="24"/>
        </w:rPr>
        <w:t>„</w:t>
      </w:r>
      <w:r w:rsidR="00D1217C" w:rsidRPr="006F0071">
        <w:rPr>
          <w:rFonts w:cstheme="minorHAnsi"/>
          <w:b/>
          <w:sz w:val="24"/>
          <w:szCs w:val="24"/>
        </w:rPr>
        <w:t xml:space="preserve">Złota </w:t>
      </w:r>
      <w:r w:rsidR="00FD3840" w:rsidRPr="006F0071">
        <w:rPr>
          <w:rFonts w:cstheme="minorHAnsi"/>
          <w:b/>
          <w:sz w:val="24"/>
          <w:szCs w:val="24"/>
        </w:rPr>
        <w:t>D</w:t>
      </w:r>
      <w:r w:rsidR="00D1217C" w:rsidRPr="006F0071">
        <w:rPr>
          <w:rFonts w:cstheme="minorHAnsi"/>
          <w:b/>
          <w:sz w:val="24"/>
          <w:szCs w:val="24"/>
        </w:rPr>
        <w:t xml:space="preserve">wudziestka” Fundacja </w:t>
      </w:r>
      <w:r w:rsidRPr="006F0071">
        <w:rPr>
          <w:rFonts w:cstheme="minorHAnsi"/>
          <w:b/>
          <w:sz w:val="24"/>
          <w:szCs w:val="24"/>
        </w:rPr>
        <w:t xml:space="preserve">ABCXXI – Cała Polska czyta dzieciom </w:t>
      </w:r>
      <w:r w:rsidR="00D1217C" w:rsidRPr="006F0071">
        <w:rPr>
          <w:rFonts w:cstheme="minorHAnsi"/>
          <w:b/>
          <w:sz w:val="24"/>
          <w:szCs w:val="24"/>
        </w:rPr>
        <w:t xml:space="preserve">rozpoczyna obchody 20-lecia kampanii społecznej „Cała Polska czyta dzieciom”, którą zainaugurowała 1 czerwca 2001 roku. </w:t>
      </w:r>
    </w:p>
    <w:p w14:paraId="6E7B75A5" w14:textId="70963062" w:rsidR="00D1217C" w:rsidRPr="006F0071" w:rsidRDefault="00D1217C" w:rsidP="00D1217C">
      <w:pPr>
        <w:rPr>
          <w:rFonts w:cstheme="minorHAnsi"/>
          <w:sz w:val="24"/>
          <w:szCs w:val="24"/>
        </w:rPr>
      </w:pPr>
      <w:r w:rsidRPr="006F0071">
        <w:rPr>
          <w:rFonts w:cstheme="minorHAnsi"/>
          <w:sz w:val="24"/>
          <w:szCs w:val="24"/>
        </w:rPr>
        <w:t xml:space="preserve">Celem kampanii jest motywowanie rodziców i społeczeństwa do czytanie dzieciom od urodzenia. </w:t>
      </w:r>
      <w:bookmarkStart w:id="0" w:name="_GoBack"/>
      <w:bookmarkEnd w:id="0"/>
      <w:r w:rsidRPr="006F0071">
        <w:rPr>
          <w:rFonts w:cstheme="minorHAnsi"/>
          <w:sz w:val="24"/>
          <w:szCs w:val="24"/>
        </w:rPr>
        <w:t>Czytanie zaspokaja potrzebę bliskości i miłości, uczy języka i myślenia, rozwija wiedzę, wyobraźnię i wrażliwość moralną</w:t>
      </w:r>
      <w:r w:rsidR="00DB383C" w:rsidRPr="006F0071">
        <w:rPr>
          <w:rFonts w:cstheme="minorHAnsi"/>
          <w:sz w:val="24"/>
          <w:szCs w:val="24"/>
        </w:rPr>
        <w:t>,</w:t>
      </w:r>
      <w:r w:rsidRPr="006F0071">
        <w:rPr>
          <w:rFonts w:cstheme="minorHAnsi"/>
          <w:sz w:val="24"/>
          <w:szCs w:val="24"/>
        </w:rPr>
        <w:t xml:space="preserve"> jest najlepszą inwestycją w</w:t>
      </w:r>
      <w:r w:rsidR="00DB383C" w:rsidRPr="006F0071">
        <w:rPr>
          <w:rFonts w:cstheme="minorHAnsi"/>
          <w:sz w:val="24"/>
          <w:szCs w:val="24"/>
        </w:rPr>
        <w:t xml:space="preserve"> </w:t>
      </w:r>
      <w:r w:rsidRPr="006F0071">
        <w:rPr>
          <w:rFonts w:cstheme="minorHAnsi"/>
          <w:sz w:val="24"/>
          <w:szCs w:val="24"/>
        </w:rPr>
        <w:t>przyszłość</w:t>
      </w:r>
      <w:r w:rsidR="00DB383C" w:rsidRPr="006F0071">
        <w:rPr>
          <w:rFonts w:cstheme="minorHAnsi"/>
          <w:sz w:val="24"/>
          <w:szCs w:val="24"/>
        </w:rPr>
        <w:t xml:space="preserve"> dziecka.</w:t>
      </w:r>
      <w:r w:rsidRPr="006F0071">
        <w:rPr>
          <w:rFonts w:cstheme="minorHAnsi"/>
          <w:sz w:val="24"/>
          <w:szCs w:val="24"/>
        </w:rPr>
        <w:t xml:space="preserve"> A do tego jest proste, tanie, dostępne dla każdego i dzieci je uwielbiają! Rodzice i inni dorośli mają prawdziwą moc sprawczą ─ czytając dziecku 20 minut dziennie, codziennie, wychowują czytelnika i dają </w:t>
      </w:r>
      <w:r w:rsidR="00DB383C" w:rsidRPr="006F0071">
        <w:rPr>
          <w:rFonts w:cstheme="minorHAnsi"/>
          <w:sz w:val="24"/>
          <w:szCs w:val="24"/>
        </w:rPr>
        <w:t xml:space="preserve">mu </w:t>
      </w:r>
      <w:r w:rsidRPr="006F0071">
        <w:rPr>
          <w:rFonts w:cstheme="minorHAnsi"/>
          <w:sz w:val="24"/>
          <w:szCs w:val="24"/>
        </w:rPr>
        <w:t xml:space="preserve">szansę na lepsze życie, bowiem czytelnicy </w:t>
      </w:r>
      <w:r w:rsidR="00476B72" w:rsidRPr="006F0071">
        <w:rPr>
          <w:rFonts w:cstheme="minorHAnsi"/>
          <w:sz w:val="24"/>
          <w:szCs w:val="24"/>
        </w:rPr>
        <w:t>stale poszerzają swoją wiedzę,</w:t>
      </w:r>
      <w:r w:rsidR="00FD3840" w:rsidRPr="006F0071">
        <w:rPr>
          <w:rFonts w:cstheme="minorHAnsi"/>
          <w:sz w:val="24"/>
          <w:szCs w:val="24"/>
        </w:rPr>
        <w:t xml:space="preserve"> </w:t>
      </w:r>
      <w:r w:rsidRPr="006F0071">
        <w:rPr>
          <w:rFonts w:cstheme="minorHAnsi"/>
          <w:sz w:val="24"/>
          <w:szCs w:val="24"/>
        </w:rPr>
        <w:t>zarabiają więcej, żyją zdrowiej, a nawet dłużej, gdyż podejmują mądrzejsze decyzje.*</w:t>
      </w:r>
    </w:p>
    <w:p w14:paraId="68E0DF27" w14:textId="77777777" w:rsidR="006F0071" w:rsidRDefault="00D1217C" w:rsidP="00D1217C">
      <w:pPr>
        <w:rPr>
          <w:sz w:val="24"/>
          <w:szCs w:val="24"/>
        </w:rPr>
      </w:pPr>
      <w:r>
        <w:rPr>
          <w:sz w:val="24"/>
          <w:szCs w:val="24"/>
        </w:rPr>
        <w:t>Fundacja wspiera czytających dorosłych</w:t>
      </w:r>
      <w:r w:rsidR="00FD3840">
        <w:rPr>
          <w:sz w:val="24"/>
          <w:szCs w:val="24"/>
        </w:rPr>
        <w:t>,</w:t>
      </w:r>
      <w:r>
        <w:rPr>
          <w:sz w:val="24"/>
          <w:szCs w:val="24"/>
        </w:rPr>
        <w:t xml:space="preserve"> tworząc Złotą Listę książek polecanych do czytania dzieciom, kolekcje pereł literackich dla dzieci, Pierwszą Książkę Mojego Dziecka, proponując poradniki „Wychowanie przez czytanie</w:t>
      </w:r>
      <w:r w:rsidR="00DB383C">
        <w:rPr>
          <w:sz w:val="24"/>
          <w:szCs w:val="24"/>
        </w:rPr>
        <w:t>” i</w:t>
      </w:r>
      <w:r>
        <w:rPr>
          <w:sz w:val="24"/>
          <w:szCs w:val="24"/>
        </w:rPr>
        <w:t xml:space="preserve"> „Z dzieckiem w świat wartości”</w:t>
      </w:r>
      <w:r w:rsidR="00DB383C">
        <w:rPr>
          <w:sz w:val="24"/>
          <w:szCs w:val="24"/>
        </w:rPr>
        <w:t xml:space="preserve"> oraz prowadząc szkolenia</w:t>
      </w:r>
      <w:r>
        <w:rPr>
          <w:sz w:val="24"/>
          <w:szCs w:val="24"/>
        </w:rPr>
        <w:t xml:space="preserve">. Organizowany co trzy lata fundacyjny Konkurs </w:t>
      </w:r>
      <w:r w:rsidR="00DB383C">
        <w:rPr>
          <w:sz w:val="24"/>
          <w:szCs w:val="24"/>
        </w:rPr>
        <w:t>l</w:t>
      </w:r>
      <w:r>
        <w:rPr>
          <w:sz w:val="24"/>
          <w:szCs w:val="24"/>
        </w:rPr>
        <w:t>iteracki im. Astrid Lindgren inspiruje autorów do tworzenia książek na najwyższym poziomie literackim, programy edukacyjne w szkołach „Wychowanie przez czytanie”</w:t>
      </w:r>
      <w:r w:rsidR="00DB383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DB383C">
        <w:rPr>
          <w:sz w:val="24"/>
          <w:szCs w:val="24"/>
        </w:rPr>
        <w:t>„</w:t>
      </w:r>
      <w:r>
        <w:rPr>
          <w:sz w:val="24"/>
          <w:szCs w:val="24"/>
        </w:rPr>
        <w:t>Mądrzy Cyfrowi</w:t>
      </w:r>
      <w:r w:rsidR="00DB383C">
        <w:rPr>
          <w:sz w:val="24"/>
          <w:szCs w:val="24"/>
        </w:rPr>
        <w:t>”</w:t>
      </w:r>
      <w:r>
        <w:rPr>
          <w:sz w:val="24"/>
          <w:szCs w:val="24"/>
        </w:rPr>
        <w:t xml:space="preserve"> – bazują</w:t>
      </w:r>
      <w:r w:rsidR="00DB383C">
        <w:rPr>
          <w:sz w:val="24"/>
          <w:szCs w:val="24"/>
        </w:rPr>
        <w:t>ce</w:t>
      </w:r>
      <w:r>
        <w:rPr>
          <w:sz w:val="24"/>
          <w:szCs w:val="24"/>
        </w:rPr>
        <w:t xml:space="preserve"> na znakomitych literacko tekstach</w:t>
      </w:r>
      <w:r w:rsidR="00DB383C">
        <w:rPr>
          <w:sz w:val="24"/>
          <w:szCs w:val="24"/>
        </w:rPr>
        <w:t>,</w:t>
      </w:r>
      <w:r>
        <w:rPr>
          <w:sz w:val="24"/>
          <w:szCs w:val="24"/>
        </w:rPr>
        <w:t xml:space="preserve"> wprowadzają dzieci w świat uniwersalnych wartości moralnych i kompetencji społecznych. </w:t>
      </w:r>
    </w:p>
    <w:p w14:paraId="115D306F" w14:textId="75696F54" w:rsidR="00D1217C" w:rsidRDefault="00D1217C" w:rsidP="00D1217C">
      <w:pPr>
        <w:rPr>
          <w:sz w:val="24"/>
          <w:szCs w:val="24"/>
        </w:rPr>
      </w:pPr>
      <w:r>
        <w:rPr>
          <w:sz w:val="24"/>
          <w:szCs w:val="24"/>
        </w:rPr>
        <w:t xml:space="preserve">Fundacja współpracuje z ogólnopolską siecią liderów kampanii czytania, którzy </w:t>
      </w:r>
      <w:r w:rsidR="00DB383C">
        <w:rPr>
          <w:sz w:val="24"/>
          <w:szCs w:val="24"/>
        </w:rPr>
        <w:t xml:space="preserve">w całym kraju </w:t>
      </w:r>
      <w:r>
        <w:rPr>
          <w:sz w:val="24"/>
          <w:szCs w:val="24"/>
        </w:rPr>
        <w:t>promują czytanie dzieciom, prowadz</w:t>
      </w:r>
      <w:r w:rsidR="00DB383C">
        <w:rPr>
          <w:sz w:val="24"/>
          <w:szCs w:val="24"/>
        </w:rPr>
        <w:t>ą</w:t>
      </w:r>
      <w:r>
        <w:rPr>
          <w:sz w:val="24"/>
          <w:szCs w:val="24"/>
        </w:rPr>
        <w:t xml:space="preserve"> działalność edukacyjną i współorganizują </w:t>
      </w:r>
      <w:r w:rsidR="00DB383C">
        <w:rPr>
          <w:sz w:val="24"/>
          <w:szCs w:val="24"/>
        </w:rPr>
        <w:t>d</w:t>
      </w:r>
      <w:r>
        <w:rPr>
          <w:sz w:val="24"/>
          <w:szCs w:val="24"/>
        </w:rPr>
        <w:t xml:space="preserve">oroczne Ogólnopolskie Tygodnie Czytania Dzieciom (OTCD). W tym roku XX OTCD odbędzie w dniach 26 maja – 1 czerwca pod hasłem </w:t>
      </w:r>
      <w:r w:rsidR="00DB383C">
        <w:rPr>
          <w:sz w:val="24"/>
          <w:szCs w:val="24"/>
        </w:rPr>
        <w:t>„</w:t>
      </w:r>
      <w:r>
        <w:rPr>
          <w:sz w:val="24"/>
          <w:szCs w:val="24"/>
        </w:rPr>
        <w:t>Lubimy czytać polskich autorów</w:t>
      </w:r>
      <w:r w:rsidR="00DB383C">
        <w:rPr>
          <w:sz w:val="24"/>
          <w:szCs w:val="24"/>
        </w:rPr>
        <w:t>”</w:t>
      </w:r>
      <w:r>
        <w:rPr>
          <w:sz w:val="24"/>
          <w:szCs w:val="24"/>
        </w:rPr>
        <w:t>, a jego gośćmi będą autorzy książek wybranych przez internautów w Plebiscycie „Złota Dwudziestka”.</w:t>
      </w:r>
    </w:p>
    <w:p w14:paraId="3F17BE9B" w14:textId="77777777" w:rsidR="00D1217C" w:rsidRDefault="00D1217C" w:rsidP="00D1217C">
      <w:pPr>
        <w:rPr>
          <w:sz w:val="24"/>
          <w:szCs w:val="24"/>
        </w:rPr>
      </w:pPr>
    </w:p>
    <w:p w14:paraId="0CF82790" w14:textId="47380044" w:rsidR="00174205" w:rsidRDefault="00D1217C" w:rsidP="00D1217C">
      <w:pPr>
        <w:rPr>
          <w:sz w:val="24"/>
          <w:szCs w:val="24"/>
        </w:rPr>
      </w:pPr>
      <w:r w:rsidRPr="00136AC3">
        <w:rPr>
          <w:sz w:val="24"/>
          <w:szCs w:val="24"/>
        </w:rPr>
        <w:t xml:space="preserve">* Z wykładu Jima </w:t>
      </w:r>
      <w:proofErr w:type="spellStart"/>
      <w:r w:rsidRPr="00136AC3">
        <w:rPr>
          <w:sz w:val="24"/>
          <w:szCs w:val="24"/>
        </w:rPr>
        <w:t>Trelease</w:t>
      </w:r>
      <w:r>
        <w:rPr>
          <w:sz w:val="24"/>
          <w:szCs w:val="24"/>
        </w:rPr>
        <w:t>’</w:t>
      </w:r>
      <w:r w:rsidRPr="00136AC3">
        <w:rPr>
          <w:sz w:val="24"/>
          <w:szCs w:val="24"/>
        </w:rPr>
        <w:t>a</w:t>
      </w:r>
      <w:proofErr w:type="spellEnd"/>
      <w:r w:rsidRPr="00136AC3">
        <w:rPr>
          <w:sz w:val="24"/>
          <w:szCs w:val="24"/>
        </w:rPr>
        <w:t>, autora „The Read-</w:t>
      </w:r>
      <w:proofErr w:type="spellStart"/>
      <w:r w:rsidRPr="00136AC3">
        <w:rPr>
          <w:sz w:val="24"/>
          <w:szCs w:val="24"/>
        </w:rPr>
        <w:t>Aloud</w:t>
      </w:r>
      <w:proofErr w:type="spellEnd"/>
      <w:r w:rsidRPr="00136AC3">
        <w:rPr>
          <w:sz w:val="24"/>
          <w:szCs w:val="24"/>
        </w:rPr>
        <w:t xml:space="preserve"> </w:t>
      </w:r>
      <w:proofErr w:type="spellStart"/>
      <w:r w:rsidRPr="00136AC3">
        <w:rPr>
          <w:sz w:val="24"/>
          <w:szCs w:val="24"/>
        </w:rPr>
        <w:t>Handbook</w:t>
      </w:r>
      <w:proofErr w:type="spellEnd"/>
      <w:r w:rsidRPr="00136AC3">
        <w:rPr>
          <w:sz w:val="24"/>
          <w:szCs w:val="24"/>
        </w:rPr>
        <w:t>”, wygłoszonego na Finale kampanii „Cala Polska czyta dzieciom”</w:t>
      </w:r>
      <w:r w:rsidR="006F0071">
        <w:rPr>
          <w:sz w:val="24"/>
          <w:szCs w:val="24"/>
        </w:rPr>
        <w:t>.</w:t>
      </w:r>
    </w:p>
    <w:p w14:paraId="4A6F1123" w14:textId="21F13CCA" w:rsidR="006F0071" w:rsidRDefault="006F0071" w:rsidP="00D1217C"/>
    <w:p w14:paraId="3EB5D964" w14:textId="7893F1D4" w:rsidR="006F0071" w:rsidRDefault="006F0071" w:rsidP="006F007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Warszawa, 2 kwietnia 2021 r. </w:t>
      </w:r>
    </w:p>
    <w:sectPr w:rsidR="006F0071" w:rsidSect="00476B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C"/>
    <w:rsid w:val="00174205"/>
    <w:rsid w:val="00476B72"/>
    <w:rsid w:val="00530C67"/>
    <w:rsid w:val="006F0071"/>
    <w:rsid w:val="00AB0EA4"/>
    <w:rsid w:val="00D1217C"/>
    <w:rsid w:val="00DB383C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D24"/>
  <w15:chartTrackingRefBased/>
  <w15:docId w15:val="{317CAB14-B3A8-4CA7-897E-ACB2A25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Monika</cp:lastModifiedBy>
  <cp:revision>2</cp:revision>
  <dcterms:created xsi:type="dcterms:W3CDTF">2021-04-08T06:08:00Z</dcterms:created>
  <dcterms:modified xsi:type="dcterms:W3CDTF">2021-04-08T06:08:00Z</dcterms:modified>
</cp:coreProperties>
</file>